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78" w:rsidRPr="00CE7F85" w:rsidRDefault="00612878" w:rsidP="00CE7F85">
      <w:pPr>
        <w:spacing w:after="0" w:line="240" w:lineRule="auto"/>
        <w:ind w:left="170" w:right="170"/>
        <w:jc w:val="center"/>
        <w:rPr>
          <w:rFonts w:ascii="Bookman Old Style" w:hAnsi="Bookman Old Style"/>
          <w:b/>
          <w:sz w:val="14"/>
          <w:szCs w:val="20"/>
        </w:rPr>
      </w:pPr>
    </w:p>
    <w:p w:rsidR="00612878" w:rsidRPr="00CE7F85" w:rsidRDefault="00612878" w:rsidP="00456C55">
      <w:pPr>
        <w:spacing w:after="0" w:line="240" w:lineRule="auto"/>
        <w:ind w:left="170" w:right="170"/>
        <w:jc w:val="center"/>
        <w:rPr>
          <w:rFonts w:ascii="Bookman Old Style" w:hAnsi="Bookman Old Style"/>
          <w:b/>
          <w:sz w:val="20"/>
          <w:szCs w:val="20"/>
        </w:rPr>
      </w:pPr>
      <w:r w:rsidRPr="00CE7F85">
        <w:rPr>
          <w:rFonts w:ascii="Bookman Old Style" w:hAnsi="Bookman Old Style"/>
          <w:b/>
          <w:sz w:val="20"/>
          <w:szCs w:val="20"/>
        </w:rPr>
        <w:t>MINISTERUL AFACERILOR INTERNE</w:t>
      </w:r>
    </w:p>
    <w:p w:rsidR="00612878" w:rsidRPr="00CE7F85" w:rsidRDefault="00612878" w:rsidP="00456C55">
      <w:pPr>
        <w:spacing w:after="0" w:line="240" w:lineRule="auto"/>
        <w:ind w:left="170" w:right="170"/>
        <w:jc w:val="center"/>
        <w:rPr>
          <w:rFonts w:ascii="Bookman Old Style" w:hAnsi="Bookman Old Style"/>
          <w:b/>
          <w:sz w:val="20"/>
          <w:szCs w:val="20"/>
        </w:rPr>
      </w:pPr>
      <w:r w:rsidRPr="00CE7F85">
        <w:rPr>
          <w:rFonts w:ascii="Bookman Old Style" w:hAnsi="Bookman Old Style"/>
          <w:b/>
          <w:sz w:val="20"/>
          <w:szCs w:val="20"/>
        </w:rPr>
        <w:t>JANDARMERIA ROMÂNĂ</w:t>
      </w:r>
    </w:p>
    <w:p w:rsidR="00612878" w:rsidRPr="00CE7F85" w:rsidRDefault="00612878" w:rsidP="00456C55">
      <w:pPr>
        <w:spacing w:after="0" w:line="240" w:lineRule="auto"/>
        <w:ind w:left="170" w:right="170"/>
        <w:jc w:val="center"/>
        <w:rPr>
          <w:rFonts w:ascii="Bookman Old Style" w:hAnsi="Bookman Old Style"/>
          <w:b/>
          <w:sz w:val="20"/>
          <w:szCs w:val="30"/>
        </w:rPr>
      </w:pPr>
      <w:r w:rsidRPr="00CE7F85">
        <w:rPr>
          <w:rFonts w:ascii="Bookman Old Style" w:hAnsi="Bookman Old Style"/>
          <w:b/>
          <w:sz w:val="20"/>
          <w:szCs w:val="30"/>
        </w:rPr>
        <w:t>INSPECTORATUL DE JANDARMI JUDEŢEAN</w:t>
      </w:r>
    </w:p>
    <w:p w:rsidR="00612878" w:rsidRPr="00CE7F85" w:rsidRDefault="00612878" w:rsidP="00456C55">
      <w:pPr>
        <w:spacing w:after="0" w:line="240" w:lineRule="auto"/>
        <w:ind w:left="170" w:right="170"/>
        <w:jc w:val="center"/>
        <w:rPr>
          <w:rFonts w:ascii="Bookman Old Style" w:hAnsi="Bookman Old Style"/>
          <w:b/>
          <w:sz w:val="20"/>
          <w:szCs w:val="20"/>
        </w:rPr>
      </w:pPr>
      <w:r w:rsidRPr="00CE7F85">
        <w:rPr>
          <w:rFonts w:ascii="Bookman Old Style" w:hAnsi="Bookman Old Style"/>
          <w:b/>
          <w:sz w:val="20"/>
          <w:szCs w:val="20"/>
        </w:rPr>
        <w:t>„</w:t>
      </w:r>
      <w:r w:rsidRPr="00CE7F85">
        <w:rPr>
          <w:rFonts w:ascii="Bookman Old Style" w:hAnsi="Bookman Old Style"/>
          <w:b/>
          <w:i/>
          <w:sz w:val="20"/>
          <w:szCs w:val="20"/>
        </w:rPr>
        <w:t>General Moise Groza</w:t>
      </w:r>
      <w:r w:rsidRPr="00CE7F85">
        <w:rPr>
          <w:rFonts w:ascii="Bookman Old Style" w:hAnsi="Bookman Old Style"/>
          <w:b/>
          <w:sz w:val="20"/>
          <w:szCs w:val="20"/>
        </w:rPr>
        <w:t>” TIMIŞ</w:t>
      </w:r>
    </w:p>
    <w:p w:rsidR="00612878" w:rsidRPr="00CE7F85" w:rsidRDefault="007E1CD4" w:rsidP="00CE7F85">
      <w:pPr>
        <w:spacing w:after="0" w:line="240" w:lineRule="auto"/>
        <w:ind w:left="170" w:right="170"/>
        <w:jc w:val="center"/>
        <w:rPr>
          <w:rFonts w:ascii="Bookman Old Style" w:hAnsi="Bookman Old Style"/>
          <w:sz w:val="20"/>
        </w:rPr>
      </w:pPr>
      <w:bookmarkStart w:id="0" w:name="_GoBack"/>
      <w:r>
        <w:rPr>
          <w:rFonts w:ascii="Bookman Old Style" w:hAnsi="Bookman Old Style"/>
          <w:noProof/>
          <w:sz w:val="20"/>
          <w:lang w:eastAsia="ro-RO"/>
        </w:rPr>
        <w:drawing>
          <wp:inline distT="0" distB="0" distL="0" distR="0">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J TM - colo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bookmarkEnd w:id="0"/>
    </w:p>
    <w:tbl>
      <w:tblPr>
        <w:tblW w:w="5000" w:type="pct"/>
        <w:tblLook w:val="04A0" w:firstRow="1" w:lastRow="0" w:firstColumn="1" w:lastColumn="0" w:noHBand="0" w:noVBand="1"/>
      </w:tblPr>
      <w:tblGrid>
        <w:gridCol w:w="5886"/>
      </w:tblGrid>
      <w:tr w:rsidR="00CE7F85" w:rsidRPr="00CE7F85" w:rsidTr="00612878">
        <w:tc>
          <w:tcPr>
            <w:tcW w:w="5000" w:type="pct"/>
            <w:shd w:val="clear" w:color="auto" w:fill="auto"/>
            <w:vAlign w:val="center"/>
          </w:tcPr>
          <w:p w:rsidR="00D462B1" w:rsidRPr="00CE7F85" w:rsidRDefault="00D462B1" w:rsidP="00CE7F85">
            <w:pPr>
              <w:spacing w:after="0" w:line="240" w:lineRule="auto"/>
              <w:ind w:left="170" w:right="170"/>
              <w:jc w:val="center"/>
              <w:rPr>
                <w:rFonts w:ascii="Bookman Old Style" w:hAnsi="Bookman Old Style"/>
                <w:b/>
                <w:i/>
                <w:sz w:val="32"/>
              </w:rPr>
            </w:pPr>
            <w:r w:rsidRPr="00CE7F85">
              <w:rPr>
                <w:rFonts w:ascii="Bookman Old Style" w:hAnsi="Bookman Old Style"/>
                <w:b/>
                <w:i/>
                <w:sz w:val="32"/>
              </w:rPr>
              <w:t xml:space="preserve">SPAŢIUL PUBLIC </w:t>
            </w:r>
          </w:p>
          <w:p w:rsidR="00612878" w:rsidRPr="00CE7F85" w:rsidRDefault="00D462B1" w:rsidP="00CE7F85">
            <w:pPr>
              <w:spacing w:after="0" w:line="240" w:lineRule="auto"/>
              <w:ind w:left="170" w:right="170"/>
              <w:jc w:val="center"/>
              <w:rPr>
                <w:rFonts w:ascii="Bookman Old Style" w:hAnsi="Bookman Old Style"/>
                <w:b/>
                <w:i/>
                <w:sz w:val="32"/>
              </w:rPr>
            </w:pPr>
            <w:r w:rsidRPr="00CE7F85">
              <w:rPr>
                <w:rFonts w:ascii="Bookman Old Style" w:hAnsi="Bookman Old Style"/>
                <w:b/>
                <w:i/>
                <w:sz w:val="32"/>
              </w:rPr>
              <w:t>ESTE AL TUTUROR</w:t>
            </w:r>
            <w:r w:rsidR="00612878" w:rsidRPr="00CE7F85">
              <w:rPr>
                <w:rFonts w:ascii="Bookman Old Style" w:hAnsi="Bookman Old Style"/>
                <w:b/>
                <w:i/>
                <w:sz w:val="32"/>
              </w:rPr>
              <w:t>!</w:t>
            </w:r>
          </w:p>
          <w:p w:rsidR="00612878" w:rsidRPr="00CE7F85" w:rsidRDefault="00D462B1" w:rsidP="00CE7F85">
            <w:pPr>
              <w:spacing w:after="0" w:line="240" w:lineRule="auto"/>
              <w:ind w:left="170" w:right="170"/>
              <w:jc w:val="center"/>
              <w:rPr>
                <w:rFonts w:ascii="Bookman Old Style" w:hAnsi="Bookman Old Style"/>
                <w:i/>
                <w:sz w:val="32"/>
              </w:rPr>
            </w:pPr>
            <w:r w:rsidRPr="00CE7F85">
              <w:rPr>
                <w:rFonts w:ascii="Bookman Old Style" w:hAnsi="Bookman Old Style"/>
                <w:noProof/>
                <w:sz w:val="24"/>
                <w:szCs w:val="24"/>
                <w:lang w:eastAsia="ro-RO"/>
              </w:rPr>
              <w:drawing>
                <wp:inline distT="0" distB="0" distL="0" distR="0" wp14:anchorId="70AEABD1" wp14:editId="78026224">
                  <wp:extent cx="715894" cy="86979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214" cy="878688"/>
                          </a:xfrm>
                          <a:prstGeom prst="rect">
                            <a:avLst/>
                          </a:prstGeom>
                        </pic:spPr>
                      </pic:pic>
                    </a:graphicData>
                  </a:graphic>
                </wp:inline>
              </w:drawing>
            </w:r>
          </w:p>
        </w:tc>
      </w:tr>
    </w:tbl>
    <w:p w:rsidR="00CE7F85" w:rsidRDefault="00CE7F85" w:rsidP="00CE7F85">
      <w:pPr>
        <w:spacing w:after="0" w:line="240" w:lineRule="auto"/>
        <w:ind w:left="170" w:right="170"/>
        <w:jc w:val="center"/>
        <w:rPr>
          <w:rFonts w:ascii="Bookman Old Style" w:hAnsi="Bookman Old Style"/>
          <w:b/>
          <w:i/>
          <w:sz w:val="18"/>
          <w:szCs w:val="18"/>
        </w:rPr>
      </w:pPr>
      <w:r w:rsidRPr="00CE7F85">
        <w:rPr>
          <w:rFonts w:ascii="Bookman Old Style" w:hAnsi="Bookman Old Style"/>
          <w:sz w:val="18"/>
          <w:szCs w:val="18"/>
        </w:rPr>
        <w:t>„</w:t>
      </w:r>
      <w:r w:rsidRPr="00CE7F85">
        <w:rPr>
          <w:rFonts w:ascii="Bookman Old Style" w:hAnsi="Bookman Old Style"/>
          <w:b/>
          <w:i/>
          <w:sz w:val="18"/>
          <w:szCs w:val="18"/>
        </w:rPr>
        <w:t xml:space="preserve">Libertatea ta se termină acolo unde </w:t>
      </w:r>
    </w:p>
    <w:p w:rsidR="00D462B1" w:rsidRPr="00CE7F85" w:rsidRDefault="00CE7F85" w:rsidP="00CE7F85">
      <w:pPr>
        <w:spacing w:after="0" w:line="240" w:lineRule="auto"/>
        <w:ind w:left="170" w:right="170"/>
        <w:jc w:val="center"/>
        <w:rPr>
          <w:rFonts w:ascii="Bookman Old Style" w:hAnsi="Bookman Old Style"/>
          <w:sz w:val="18"/>
          <w:szCs w:val="18"/>
        </w:rPr>
      </w:pPr>
      <w:r w:rsidRPr="00CE7F85">
        <w:rPr>
          <w:rFonts w:ascii="Bookman Old Style" w:hAnsi="Bookman Old Style"/>
          <w:b/>
          <w:i/>
          <w:sz w:val="18"/>
          <w:szCs w:val="18"/>
        </w:rPr>
        <w:t>începe libertatea celuilalt</w:t>
      </w:r>
      <w:r w:rsidRPr="00CE7F85">
        <w:rPr>
          <w:rFonts w:ascii="Bookman Old Style" w:hAnsi="Bookman Old Style"/>
          <w:sz w:val="18"/>
          <w:szCs w:val="18"/>
        </w:rPr>
        <w:t>” (John Stuart Mill)</w:t>
      </w:r>
    </w:p>
    <w:p w:rsidR="00CE7F85" w:rsidRPr="00CE7F85" w:rsidRDefault="00CE7F85" w:rsidP="00CE7F85">
      <w:pPr>
        <w:spacing w:after="0" w:line="240" w:lineRule="auto"/>
        <w:ind w:left="170" w:right="170"/>
        <w:jc w:val="center"/>
        <w:rPr>
          <w:rFonts w:ascii="Bookman Old Style" w:hAnsi="Bookman Old Style"/>
          <w:sz w:val="18"/>
          <w:szCs w:val="18"/>
        </w:rPr>
      </w:pPr>
    </w:p>
    <w:p w:rsidR="00CE7F85" w:rsidRPr="00CE7F85" w:rsidRDefault="00CE7F85" w:rsidP="00CE7F85">
      <w:pPr>
        <w:spacing w:after="0" w:line="240" w:lineRule="auto"/>
        <w:ind w:left="170" w:right="170"/>
        <w:jc w:val="both"/>
        <w:rPr>
          <w:rFonts w:ascii="Bookman Old Style" w:hAnsi="Bookman Old Style"/>
          <w:sz w:val="20"/>
          <w:szCs w:val="24"/>
          <w:u w:val="single"/>
        </w:rPr>
      </w:pPr>
      <w:r w:rsidRPr="00CE7F85">
        <w:rPr>
          <w:rFonts w:ascii="Bookman Old Style" w:hAnsi="Bookman Old Style"/>
          <w:b/>
          <w:sz w:val="20"/>
          <w:szCs w:val="24"/>
          <w:u w:val="single"/>
        </w:rPr>
        <w:t>Recomandări noastre:</w:t>
      </w:r>
    </w:p>
    <w:p w:rsidR="00CE7F85" w:rsidRPr="00CE7F85" w:rsidRDefault="00CE7F85" w:rsidP="00CE7F85">
      <w:pPr>
        <w:spacing w:before="120" w:after="0" w:line="240" w:lineRule="auto"/>
        <w:ind w:left="170" w:right="170"/>
        <w:contextualSpacing/>
        <w:jc w:val="both"/>
        <w:rPr>
          <w:rFonts w:ascii="Bookman Old Style" w:hAnsi="Bookman Old Style"/>
          <w:sz w:val="20"/>
          <w:szCs w:val="24"/>
        </w:rPr>
      </w:pPr>
      <w:r w:rsidRPr="00CE7F85">
        <w:rPr>
          <w:rFonts w:ascii="Bookman Old Style" w:hAnsi="Bookman Old Style"/>
          <w:sz w:val="20"/>
          <w:szCs w:val="24"/>
        </w:rPr>
        <w:t>- nu vă implicaţi în incidente care ar putea duce la tulburarea ordinii şi liniştii publice;</w:t>
      </w:r>
    </w:p>
    <w:p w:rsidR="00CE7F85" w:rsidRPr="00CE7F85" w:rsidRDefault="00CE7F85" w:rsidP="00CE7F85">
      <w:pPr>
        <w:spacing w:before="120" w:after="0" w:line="240" w:lineRule="auto"/>
        <w:ind w:left="170" w:right="170"/>
        <w:contextualSpacing/>
        <w:jc w:val="both"/>
        <w:rPr>
          <w:rFonts w:ascii="Bookman Old Style" w:hAnsi="Bookman Old Style"/>
          <w:sz w:val="20"/>
          <w:szCs w:val="24"/>
        </w:rPr>
      </w:pPr>
      <w:r w:rsidRPr="00CE7F85">
        <w:rPr>
          <w:rFonts w:ascii="Bookman Old Style" w:hAnsi="Bookman Old Style"/>
          <w:sz w:val="20"/>
          <w:szCs w:val="24"/>
        </w:rPr>
        <w:t>- respectaţi indica</w:t>
      </w:r>
      <w:r w:rsidRPr="00CE7F85">
        <w:rPr>
          <w:rFonts w:ascii="Times New Roman" w:hAnsi="Times New Roman" w:cs="Times New Roman"/>
          <w:sz w:val="20"/>
          <w:szCs w:val="24"/>
        </w:rPr>
        <w:t>ț</w:t>
      </w:r>
      <w:r w:rsidRPr="00CE7F85">
        <w:rPr>
          <w:rFonts w:ascii="Bookman Old Style" w:hAnsi="Bookman Old Style"/>
          <w:sz w:val="20"/>
          <w:szCs w:val="24"/>
        </w:rPr>
        <w:t xml:space="preserve">iile organizatorilor </w:t>
      </w:r>
      <w:r w:rsidRPr="00CE7F85">
        <w:rPr>
          <w:rFonts w:ascii="Times New Roman" w:hAnsi="Times New Roman" w:cs="Times New Roman"/>
          <w:sz w:val="20"/>
          <w:szCs w:val="24"/>
        </w:rPr>
        <w:t>ș</w:t>
      </w:r>
      <w:r w:rsidRPr="00CE7F85">
        <w:rPr>
          <w:rFonts w:ascii="Bookman Old Style" w:hAnsi="Bookman Old Style"/>
          <w:sz w:val="20"/>
          <w:szCs w:val="24"/>
        </w:rPr>
        <w:t>i ale for</w:t>
      </w:r>
      <w:r w:rsidRPr="00CE7F85">
        <w:rPr>
          <w:rFonts w:ascii="Times New Roman" w:hAnsi="Times New Roman" w:cs="Times New Roman"/>
          <w:sz w:val="20"/>
          <w:szCs w:val="24"/>
        </w:rPr>
        <w:t>ț</w:t>
      </w:r>
      <w:r w:rsidRPr="00CE7F85">
        <w:rPr>
          <w:rFonts w:ascii="Bookman Old Style" w:hAnsi="Bookman Old Style"/>
          <w:sz w:val="20"/>
          <w:szCs w:val="24"/>
        </w:rPr>
        <w:t>elor de ordine;</w:t>
      </w:r>
    </w:p>
    <w:p w:rsidR="00CE7F85" w:rsidRPr="00CE7F85" w:rsidRDefault="00CE7F85" w:rsidP="00CE7F85">
      <w:pPr>
        <w:spacing w:after="0" w:line="240" w:lineRule="auto"/>
        <w:ind w:left="170" w:right="170"/>
        <w:jc w:val="both"/>
        <w:rPr>
          <w:rFonts w:ascii="Bookman Old Style" w:hAnsi="Bookman Old Style"/>
          <w:sz w:val="20"/>
          <w:szCs w:val="24"/>
        </w:rPr>
      </w:pPr>
      <w:r w:rsidRPr="00CE7F85">
        <w:rPr>
          <w:rFonts w:ascii="Bookman Old Style" w:hAnsi="Bookman Old Style"/>
          <w:sz w:val="20"/>
          <w:szCs w:val="24"/>
        </w:rPr>
        <w:t>- acordaţi o atenţie sporită modului de păstrare şi asigurare a bunurilor şi obiectelor personale;</w:t>
      </w:r>
    </w:p>
    <w:p w:rsidR="00CE7F85" w:rsidRPr="00CE7F85" w:rsidRDefault="00CE7F85" w:rsidP="00CE7F85">
      <w:pPr>
        <w:spacing w:after="0" w:line="240" w:lineRule="auto"/>
        <w:ind w:left="170" w:right="170"/>
        <w:jc w:val="both"/>
        <w:rPr>
          <w:rFonts w:ascii="Bookman Old Style" w:hAnsi="Bookman Old Style"/>
          <w:sz w:val="20"/>
          <w:szCs w:val="24"/>
        </w:rPr>
      </w:pPr>
      <w:r w:rsidRPr="00CE7F85">
        <w:rPr>
          <w:rFonts w:ascii="Bookman Old Style" w:hAnsi="Bookman Old Style"/>
          <w:sz w:val="20"/>
          <w:szCs w:val="24"/>
        </w:rPr>
        <w:t>- evitaţi conflictele cu persoanele aflate sub influenţa băuturilor alcoolice sau diferite substan</w:t>
      </w:r>
      <w:r w:rsidRPr="00CE7F85">
        <w:rPr>
          <w:rFonts w:ascii="Times New Roman" w:hAnsi="Times New Roman" w:cs="Times New Roman"/>
          <w:sz w:val="20"/>
          <w:szCs w:val="24"/>
        </w:rPr>
        <w:t>ț</w:t>
      </w:r>
      <w:r w:rsidRPr="00CE7F85">
        <w:rPr>
          <w:rFonts w:ascii="Bookman Old Style" w:hAnsi="Bookman Old Style"/>
          <w:sz w:val="20"/>
          <w:szCs w:val="24"/>
        </w:rPr>
        <w:t xml:space="preserve">e. </w:t>
      </w:r>
    </w:p>
    <w:p w:rsidR="00CE7F85" w:rsidRPr="00CE7F85" w:rsidRDefault="00CE7F85" w:rsidP="00CE7F85">
      <w:pPr>
        <w:spacing w:after="0" w:line="240" w:lineRule="auto"/>
        <w:ind w:left="170" w:right="170"/>
        <w:jc w:val="both"/>
        <w:rPr>
          <w:rFonts w:ascii="Bookman Old Style" w:hAnsi="Bookman Old Style"/>
          <w:sz w:val="20"/>
          <w:szCs w:val="24"/>
        </w:rPr>
      </w:pPr>
    </w:p>
    <w:p w:rsidR="00D462B1" w:rsidRPr="00CE7F85" w:rsidRDefault="00456C55" w:rsidP="00CE7F85">
      <w:pPr>
        <w:spacing w:after="0" w:line="240" w:lineRule="auto"/>
        <w:ind w:left="170" w:right="170"/>
        <w:jc w:val="both"/>
        <w:rPr>
          <w:rFonts w:ascii="Bookman Old Style" w:hAnsi="Bookman Old Style"/>
        </w:rPr>
      </w:pPr>
      <w:r w:rsidRPr="00CE7F85">
        <w:rPr>
          <w:rFonts w:ascii="Bookman Old Style" w:hAnsi="Bookman Old Style"/>
          <w:sz w:val="20"/>
          <w:szCs w:val="20"/>
        </w:rPr>
        <w:t xml:space="preserve">     </w:t>
      </w:r>
      <w:r w:rsidR="00CE7F85" w:rsidRPr="00CE7F85">
        <w:rPr>
          <w:rFonts w:ascii="Bookman Old Style" w:hAnsi="Bookman Old Style"/>
          <w:sz w:val="20"/>
          <w:szCs w:val="24"/>
        </w:rPr>
        <w:t xml:space="preserve">În cazul în care sunt victime ale unor fapte antisociale sau observă producerea unor astfel de fapte, cetăţenii se pot adresa direct jandarmilor aflaţi în dispozitivele de ordine publică sau pot solicita sprijin la numărul unic de urgenţă </w:t>
      </w:r>
      <w:r w:rsidR="00CE7F85" w:rsidRPr="00305ACF">
        <w:rPr>
          <w:rFonts w:ascii="Bookman Old Style" w:hAnsi="Bookman Old Style"/>
          <w:b/>
          <w:sz w:val="20"/>
          <w:szCs w:val="24"/>
        </w:rPr>
        <w:t>112</w:t>
      </w:r>
      <w:r w:rsidR="00CE7F85" w:rsidRPr="00CE7F85">
        <w:rPr>
          <w:rFonts w:ascii="Bookman Old Style" w:hAnsi="Bookman Old Style"/>
          <w:sz w:val="20"/>
          <w:szCs w:val="24"/>
        </w:rPr>
        <w:t>.</w:t>
      </w:r>
    </w:p>
    <w:p w:rsidR="00CE7F85" w:rsidRDefault="00CE7F85" w:rsidP="00CE7F85">
      <w:pPr>
        <w:spacing w:after="0" w:line="240" w:lineRule="auto"/>
        <w:ind w:left="170" w:right="170"/>
        <w:jc w:val="center"/>
        <w:rPr>
          <w:rFonts w:ascii="Bookman Old Style" w:hAnsi="Bookman Old Style"/>
          <w:sz w:val="18"/>
        </w:rPr>
      </w:pPr>
    </w:p>
    <w:p w:rsidR="00305ACF" w:rsidRPr="00CE7F85" w:rsidRDefault="00305ACF" w:rsidP="00CE7F85">
      <w:pPr>
        <w:spacing w:after="0" w:line="240" w:lineRule="auto"/>
        <w:ind w:left="170" w:right="170"/>
        <w:jc w:val="center"/>
        <w:rPr>
          <w:rFonts w:ascii="Bookman Old Style" w:hAnsi="Bookman Old Style"/>
          <w:sz w:val="18"/>
        </w:rPr>
      </w:pPr>
    </w:p>
    <w:p w:rsidR="00612878" w:rsidRPr="00CE7F85" w:rsidRDefault="00612878" w:rsidP="00CE7F85">
      <w:pPr>
        <w:spacing w:after="0" w:line="240" w:lineRule="auto"/>
        <w:ind w:left="170" w:right="170"/>
        <w:jc w:val="center"/>
        <w:rPr>
          <w:rFonts w:ascii="Bookman Old Style" w:hAnsi="Bookman Old Style"/>
          <w:sz w:val="18"/>
        </w:rPr>
      </w:pPr>
      <w:r w:rsidRPr="00CE7F85">
        <w:rPr>
          <w:rFonts w:ascii="Bookman Old Style" w:hAnsi="Bookman Old Style"/>
          <w:sz w:val="18"/>
        </w:rPr>
        <w:t xml:space="preserve">O campanie susţinută de </w:t>
      </w:r>
    </w:p>
    <w:p w:rsidR="00612878" w:rsidRPr="00CE7F85" w:rsidRDefault="00612878" w:rsidP="00CE7F85">
      <w:pPr>
        <w:spacing w:after="0" w:line="240" w:lineRule="auto"/>
        <w:ind w:left="170" w:right="170"/>
        <w:jc w:val="center"/>
        <w:rPr>
          <w:rFonts w:ascii="Bookman Old Style" w:hAnsi="Bookman Old Style"/>
          <w:b/>
          <w:sz w:val="18"/>
        </w:rPr>
      </w:pPr>
      <w:r w:rsidRPr="00CE7F85">
        <w:rPr>
          <w:rFonts w:ascii="Bookman Old Style" w:hAnsi="Bookman Old Style"/>
          <w:b/>
          <w:sz w:val="18"/>
        </w:rPr>
        <w:t>Inspectoratul de Jandarmi Judeţean Timiş</w:t>
      </w:r>
    </w:p>
    <w:p w:rsidR="00612878" w:rsidRPr="00CE7F85" w:rsidRDefault="00612878" w:rsidP="00CE7F85">
      <w:pPr>
        <w:spacing w:after="0" w:line="240" w:lineRule="auto"/>
        <w:ind w:left="170" w:right="170"/>
        <w:jc w:val="center"/>
        <w:rPr>
          <w:rFonts w:ascii="Bookman Old Style" w:hAnsi="Bookman Old Style"/>
          <w:sz w:val="18"/>
        </w:rPr>
      </w:pPr>
      <w:r w:rsidRPr="00CE7F85">
        <w:rPr>
          <w:rFonts w:ascii="Bookman Old Style" w:hAnsi="Bookman Old Style"/>
          <w:sz w:val="18"/>
        </w:rPr>
        <w:t xml:space="preserve">cu sprijinul </w:t>
      </w:r>
      <w:r w:rsidRPr="00CE7F85">
        <w:rPr>
          <w:rFonts w:ascii="Bookman Old Style" w:hAnsi="Bookman Old Style"/>
          <w:b/>
          <w:sz w:val="18"/>
        </w:rPr>
        <w:t>Consiliului Judeţean Timiş</w:t>
      </w:r>
    </w:p>
    <w:p w:rsidR="00612878" w:rsidRPr="00CE7F85" w:rsidRDefault="00612878" w:rsidP="00CE7F85">
      <w:pPr>
        <w:spacing w:after="0" w:line="240" w:lineRule="auto"/>
        <w:ind w:left="170" w:right="170"/>
        <w:jc w:val="center"/>
        <w:rPr>
          <w:rFonts w:ascii="Bookman Old Style" w:hAnsi="Bookman Old Style"/>
          <w:b/>
          <w:sz w:val="18"/>
        </w:rPr>
      </w:pPr>
      <w:r w:rsidRPr="00CE7F85">
        <w:rPr>
          <w:rFonts w:ascii="Bookman Old Style" w:hAnsi="Bookman Old Style"/>
          <w:sz w:val="18"/>
        </w:rPr>
        <w:t xml:space="preserve">prin </w:t>
      </w:r>
      <w:r w:rsidRPr="00CE7F85">
        <w:rPr>
          <w:rFonts w:ascii="Bookman Old Style" w:hAnsi="Bookman Old Style"/>
          <w:b/>
          <w:sz w:val="18"/>
        </w:rPr>
        <w:t>Autoritatea Teritorială de Ordine Publică</w:t>
      </w:r>
    </w:p>
    <w:p w:rsidR="00CE7F85" w:rsidRPr="00305ACF" w:rsidRDefault="00CE7F85" w:rsidP="00CE7F85">
      <w:pPr>
        <w:spacing w:after="0" w:line="240" w:lineRule="auto"/>
        <w:ind w:left="170" w:right="170"/>
        <w:jc w:val="center"/>
        <w:rPr>
          <w:rFonts w:ascii="Bookman Old Style" w:hAnsi="Bookman Old Style"/>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230"/>
      </w:tblGrid>
      <w:tr w:rsidR="00CE7F85" w:rsidRPr="00CE7F85" w:rsidTr="00CE7F85">
        <w:trPr>
          <w:trHeight w:val="283"/>
          <w:jc w:val="center"/>
        </w:trPr>
        <w:tc>
          <w:tcPr>
            <w:tcW w:w="0" w:type="auto"/>
            <w:gridSpan w:val="2"/>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sz w:val="16"/>
              </w:rPr>
              <w:t xml:space="preserve">INSPECTORATUL DE JANDARMI JUDEŢEAN </w:t>
            </w:r>
          </w:p>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sz w:val="16"/>
              </w:rPr>
              <w:t>„</w:t>
            </w:r>
            <w:r w:rsidRPr="00CE7F85">
              <w:rPr>
                <w:rFonts w:ascii="Bookman Old Style" w:hAnsi="Bookman Old Style"/>
                <w:b/>
                <w:i/>
                <w:sz w:val="16"/>
              </w:rPr>
              <w:t>General Moise Groza</w:t>
            </w:r>
            <w:r w:rsidRPr="00CE7F85">
              <w:rPr>
                <w:rFonts w:ascii="Bookman Old Style" w:hAnsi="Bookman Old Style"/>
                <w:b/>
                <w:sz w:val="16"/>
              </w:rPr>
              <w:t>” TIMIŞ</w:t>
            </w:r>
          </w:p>
        </w:tc>
      </w:tr>
      <w:tr w:rsidR="00CE7F85" w:rsidRPr="00CE7F85" w:rsidTr="00CE7F85">
        <w:trPr>
          <w:trHeight w:val="283"/>
          <w:jc w:val="center"/>
        </w:trPr>
        <w:tc>
          <w:tcPr>
            <w:tcW w:w="0" w:type="auto"/>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noProof/>
                <w:sz w:val="16"/>
                <w:lang w:eastAsia="ro-RO"/>
              </w:rPr>
              <w:drawing>
                <wp:inline distT="0" distB="0" distL="0" distR="0" wp14:anchorId="0E7BEA9B" wp14:editId="42E3E299">
                  <wp:extent cx="215900" cy="215900"/>
                  <wp:effectExtent l="0" t="0" r="0" b="0"/>
                  <wp:docPr id="23" name="Picture 23"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hatsApp Image 2018-10-31 at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0" w:type="auto"/>
            <w:shd w:val="clear" w:color="auto" w:fill="auto"/>
            <w:vAlign w:val="center"/>
          </w:tcPr>
          <w:p w:rsidR="00612878" w:rsidRPr="00CE7F85" w:rsidRDefault="00612878" w:rsidP="00CE7F85">
            <w:pPr>
              <w:spacing w:after="0" w:line="240" w:lineRule="auto"/>
              <w:ind w:left="170" w:right="170"/>
              <w:rPr>
                <w:rFonts w:ascii="Bookman Old Style" w:hAnsi="Bookman Old Style"/>
                <w:b/>
                <w:sz w:val="16"/>
              </w:rPr>
            </w:pPr>
            <w:r w:rsidRPr="00CE7F85">
              <w:rPr>
                <w:rFonts w:ascii="Bookman Old Style" w:hAnsi="Bookman Old Style"/>
                <w:b/>
                <w:sz w:val="16"/>
              </w:rPr>
              <w:t>- Timişoara, str. Gh. Bariţiu, nr. 19-21</w:t>
            </w:r>
          </w:p>
        </w:tc>
      </w:tr>
      <w:tr w:rsidR="00CE7F85" w:rsidRPr="00CE7F85" w:rsidTr="00CE7F85">
        <w:trPr>
          <w:jc w:val="center"/>
        </w:trPr>
        <w:tc>
          <w:tcPr>
            <w:tcW w:w="0" w:type="auto"/>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noProof/>
                <w:sz w:val="16"/>
                <w:lang w:eastAsia="ro-RO"/>
              </w:rPr>
              <w:drawing>
                <wp:inline distT="0" distB="0" distL="0" distR="0" wp14:anchorId="3B78DA74" wp14:editId="266169EF">
                  <wp:extent cx="215900" cy="215900"/>
                  <wp:effectExtent l="0" t="0" r="0" b="0"/>
                  <wp:docPr id="22" name="Picture 22"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hatsApp Image 2018-10-31 at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0" w:type="auto"/>
            <w:shd w:val="clear" w:color="auto" w:fill="auto"/>
            <w:vAlign w:val="center"/>
          </w:tcPr>
          <w:p w:rsidR="00612878" w:rsidRPr="00CE7F85" w:rsidRDefault="00612878" w:rsidP="00CE7F85">
            <w:pPr>
              <w:spacing w:after="0" w:line="240" w:lineRule="auto"/>
              <w:ind w:left="170" w:right="170"/>
              <w:rPr>
                <w:rFonts w:ascii="Bookman Old Style" w:hAnsi="Bookman Old Style"/>
                <w:b/>
                <w:sz w:val="16"/>
              </w:rPr>
            </w:pPr>
            <w:r w:rsidRPr="00CE7F85">
              <w:rPr>
                <w:rFonts w:ascii="Bookman Old Style" w:hAnsi="Bookman Old Style"/>
                <w:b/>
                <w:sz w:val="16"/>
              </w:rPr>
              <w:t>- Tel: 0256/222.229, Fax: 0256/230.894</w:t>
            </w:r>
          </w:p>
        </w:tc>
      </w:tr>
      <w:tr w:rsidR="00CE7F85" w:rsidRPr="00CE7F85" w:rsidTr="00CE7F85">
        <w:trPr>
          <w:jc w:val="center"/>
        </w:trPr>
        <w:tc>
          <w:tcPr>
            <w:tcW w:w="0" w:type="auto"/>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noProof/>
                <w:sz w:val="16"/>
                <w:lang w:eastAsia="ro-RO"/>
              </w:rPr>
              <w:drawing>
                <wp:inline distT="0" distB="0" distL="0" distR="0" wp14:anchorId="0229CED8" wp14:editId="18F0DFDB">
                  <wp:extent cx="215900" cy="215900"/>
                  <wp:effectExtent l="0" t="0" r="0" b="0"/>
                  <wp:docPr id="21" name="Picture 21"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hatsApp Image 2018-10-31 at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0" w:type="auto"/>
            <w:shd w:val="clear" w:color="auto" w:fill="auto"/>
            <w:vAlign w:val="center"/>
          </w:tcPr>
          <w:p w:rsidR="00612878" w:rsidRPr="00CE7F85" w:rsidRDefault="00612878" w:rsidP="00CE7F85">
            <w:pPr>
              <w:spacing w:after="0" w:line="240" w:lineRule="auto"/>
              <w:ind w:left="170" w:right="170"/>
              <w:rPr>
                <w:rFonts w:ascii="Bookman Old Style" w:hAnsi="Bookman Old Style"/>
                <w:b/>
                <w:sz w:val="16"/>
              </w:rPr>
            </w:pPr>
            <w:r w:rsidRPr="00CE7F85">
              <w:rPr>
                <w:rFonts w:ascii="Bookman Old Style" w:hAnsi="Bookman Old Style"/>
                <w:b/>
                <w:sz w:val="16"/>
              </w:rPr>
              <w:t>- relatii_publice@jandarmeriatimis.ro</w:t>
            </w:r>
          </w:p>
        </w:tc>
      </w:tr>
      <w:tr w:rsidR="00CE7F85" w:rsidRPr="00CE7F85" w:rsidTr="00CE7F85">
        <w:trPr>
          <w:jc w:val="center"/>
        </w:trPr>
        <w:tc>
          <w:tcPr>
            <w:tcW w:w="0" w:type="auto"/>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noProof/>
                <w:sz w:val="16"/>
                <w:lang w:eastAsia="ro-RO"/>
              </w:rPr>
              <w:drawing>
                <wp:inline distT="0" distB="0" distL="0" distR="0" wp14:anchorId="6BC88E8E" wp14:editId="0811BEB2">
                  <wp:extent cx="332740" cy="174625"/>
                  <wp:effectExtent l="0" t="0" r="0" b="0"/>
                  <wp:docPr id="20" name="Picture 20"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WhatsApp Image 2018-10-31 at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 cy="174625"/>
                          </a:xfrm>
                          <a:prstGeom prst="rect">
                            <a:avLst/>
                          </a:prstGeom>
                          <a:noFill/>
                          <a:ln>
                            <a:noFill/>
                          </a:ln>
                        </pic:spPr>
                      </pic:pic>
                    </a:graphicData>
                  </a:graphic>
                </wp:inline>
              </w:drawing>
            </w:r>
          </w:p>
        </w:tc>
        <w:tc>
          <w:tcPr>
            <w:tcW w:w="0" w:type="auto"/>
            <w:shd w:val="clear" w:color="auto" w:fill="auto"/>
            <w:vAlign w:val="center"/>
          </w:tcPr>
          <w:p w:rsidR="00612878" w:rsidRPr="00CE7F85" w:rsidRDefault="00612878" w:rsidP="00CE7F85">
            <w:pPr>
              <w:spacing w:after="0" w:line="240" w:lineRule="auto"/>
              <w:ind w:left="170" w:right="170"/>
              <w:rPr>
                <w:rFonts w:ascii="Bookman Old Style" w:hAnsi="Bookman Old Style"/>
                <w:b/>
                <w:sz w:val="16"/>
              </w:rPr>
            </w:pPr>
            <w:r w:rsidRPr="00CE7F85">
              <w:rPr>
                <w:rFonts w:ascii="Bookman Old Style" w:hAnsi="Bookman Old Style"/>
                <w:b/>
                <w:sz w:val="16"/>
              </w:rPr>
              <w:t>- www.jandarmeriatimis.ro</w:t>
            </w:r>
          </w:p>
        </w:tc>
      </w:tr>
      <w:tr w:rsidR="00CE7F85" w:rsidRPr="00CE7F85" w:rsidTr="00CE7F85">
        <w:trPr>
          <w:jc w:val="center"/>
        </w:trPr>
        <w:tc>
          <w:tcPr>
            <w:tcW w:w="0" w:type="auto"/>
            <w:shd w:val="clear" w:color="auto" w:fill="auto"/>
            <w:vAlign w:val="center"/>
          </w:tcPr>
          <w:p w:rsidR="00612878" w:rsidRPr="00CE7F85" w:rsidRDefault="00612878" w:rsidP="00CE7F85">
            <w:pPr>
              <w:spacing w:after="0" w:line="240" w:lineRule="auto"/>
              <w:ind w:left="170" w:right="170"/>
              <w:jc w:val="center"/>
              <w:rPr>
                <w:rFonts w:ascii="Bookman Old Style" w:hAnsi="Bookman Old Style"/>
                <w:b/>
                <w:sz w:val="16"/>
              </w:rPr>
            </w:pPr>
            <w:r w:rsidRPr="00CE7F85">
              <w:rPr>
                <w:rFonts w:ascii="Bookman Old Style" w:hAnsi="Bookman Old Style"/>
                <w:b/>
                <w:noProof/>
                <w:sz w:val="16"/>
                <w:lang w:eastAsia="ro-RO"/>
              </w:rPr>
              <w:drawing>
                <wp:inline distT="0" distB="0" distL="0" distR="0" wp14:anchorId="2BCD75BA" wp14:editId="042A29DB">
                  <wp:extent cx="158115" cy="174625"/>
                  <wp:effectExtent l="0" t="0" r="0" b="0"/>
                  <wp:docPr id="19" name="Picture 19"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hatsApp Image 2018-10-31 at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 cy="174625"/>
                          </a:xfrm>
                          <a:prstGeom prst="rect">
                            <a:avLst/>
                          </a:prstGeom>
                          <a:noFill/>
                          <a:ln>
                            <a:noFill/>
                          </a:ln>
                        </pic:spPr>
                      </pic:pic>
                    </a:graphicData>
                  </a:graphic>
                </wp:inline>
              </w:drawing>
            </w:r>
          </w:p>
        </w:tc>
        <w:tc>
          <w:tcPr>
            <w:tcW w:w="0" w:type="auto"/>
            <w:shd w:val="clear" w:color="auto" w:fill="auto"/>
            <w:vAlign w:val="center"/>
          </w:tcPr>
          <w:p w:rsidR="00612878" w:rsidRPr="00CE7F85" w:rsidRDefault="00612878" w:rsidP="00CE7F85">
            <w:pPr>
              <w:spacing w:after="0" w:line="240" w:lineRule="auto"/>
              <w:ind w:left="170" w:right="170"/>
              <w:rPr>
                <w:rFonts w:ascii="Bookman Old Style" w:hAnsi="Bookman Old Style"/>
                <w:b/>
                <w:sz w:val="16"/>
              </w:rPr>
            </w:pPr>
            <w:r w:rsidRPr="00CE7F85">
              <w:rPr>
                <w:rFonts w:ascii="Bookman Old Style" w:hAnsi="Bookman Old Style"/>
                <w:b/>
                <w:sz w:val="16"/>
              </w:rPr>
              <w:t>- Inspectoratul de Jandarmi Judeţean Timiş</w:t>
            </w:r>
          </w:p>
        </w:tc>
      </w:tr>
    </w:tbl>
    <w:p w:rsidR="003C4C3B" w:rsidRDefault="003C4C3B" w:rsidP="00CE7F85">
      <w:pPr>
        <w:spacing w:after="0" w:line="240" w:lineRule="auto"/>
        <w:ind w:left="170" w:right="170"/>
        <w:jc w:val="both"/>
        <w:rPr>
          <w:rFonts w:ascii="Bookman Old Style" w:hAnsi="Bookman Old Style"/>
          <w:sz w:val="20"/>
          <w:szCs w:val="20"/>
        </w:rPr>
      </w:pPr>
    </w:p>
    <w:p w:rsidR="00CE7F85" w:rsidRPr="00CE7F85" w:rsidRDefault="00394A10" w:rsidP="00CE7F85">
      <w:pPr>
        <w:spacing w:after="0" w:line="240" w:lineRule="auto"/>
        <w:ind w:left="170" w:right="170"/>
        <w:jc w:val="both"/>
        <w:rPr>
          <w:rFonts w:ascii="Bookman Old Style" w:hAnsi="Bookman Old Style"/>
          <w:i/>
          <w:sz w:val="20"/>
          <w:szCs w:val="20"/>
        </w:rPr>
      </w:pPr>
      <w:r w:rsidRPr="00CE7F85">
        <w:rPr>
          <w:rFonts w:ascii="Bookman Old Style" w:hAnsi="Bookman Old Style"/>
          <w:noProof/>
          <w:sz w:val="20"/>
          <w:szCs w:val="20"/>
          <w:lang w:eastAsia="ro-RO"/>
        </w:rPr>
        <w:drawing>
          <wp:anchor distT="0" distB="0" distL="114300" distR="114300" simplePos="0" relativeHeight="251658240" behindDoc="1" locked="0" layoutInCell="1" allowOverlap="1" wp14:anchorId="5782B8BB" wp14:editId="4CF5BC91">
            <wp:simplePos x="0" y="0"/>
            <wp:positionH relativeFrom="column">
              <wp:posOffset>251816</wp:posOffset>
            </wp:positionH>
            <wp:positionV relativeFrom="paragraph">
              <wp:posOffset>149860</wp:posOffset>
            </wp:positionV>
            <wp:extent cx="3082290" cy="6677025"/>
            <wp:effectExtent l="0" t="0" r="3810" b="9525"/>
            <wp:wrapNone/>
            <wp:docPr id="27" name="Picture 27"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7"/>
                    <pic:cNvPicPr>
                      <a:picLocks noChangeAspect="1" noChangeArrowheads="1"/>
                    </pic:cNvPicPr>
                  </pic:nvPicPr>
                  <pic:blipFill>
                    <a:blip r:embed="rId14">
                      <a:lum bright="70000" contrast="-70000"/>
                      <a:grayscl/>
                      <a:extLst>
                        <a:ext uri="{28A0092B-C50C-407E-A947-70E740481C1C}">
                          <a14:useLocalDpi xmlns:a14="http://schemas.microsoft.com/office/drawing/2010/main" val="0"/>
                        </a:ext>
                      </a:extLst>
                    </a:blip>
                    <a:srcRect/>
                    <a:stretch>
                      <a:fillRect/>
                    </a:stretch>
                  </pic:blipFill>
                  <pic:spPr bwMode="auto">
                    <a:xfrm>
                      <a:off x="0" y="0"/>
                      <a:ext cx="3082290" cy="6677025"/>
                    </a:xfrm>
                    <a:prstGeom prst="rect">
                      <a:avLst/>
                    </a:prstGeom>
                    <a:noFill/>
                  </pic:spPr>
                </pic:pic>
              </a:graphicData>
            </a:graphic>
            <wp14:sizeRelH relativeFrom="page">
              <wp14:pctWidth>0</wp14:pctWidth>
            </wp14:sizeRelH>
            <wp14:sizeRelV relativeFrom="page">
              <wp14:pctHeight>0</wp14:pctHeight>
            </wp14:sizeRelV>
          </wp:anchor>
        </w:drawing>
      </w:r>
      <w:r w:rsidR="00CE7F85" w:rsidRPr="00CE7F85">
        <w:rPr>
          <w:rFonts w:ascii="Bookman Old Style" w:hAnsi="Bookman Old Style"/>
          <w:sz w:val="20"/>
          <w:szCs w:val="20"/>
        </w:rPr>
        <w:t xml:space="preserve">     Libertatea cetăţenilor de a-şi exprima opiniile, de a organiza, manifestaţii şi orice alte întruniri şi de a participa la acestea este garantată prin lege.</w:t>
      </w:r>
    </w:p>
    <w:p w:rsidR="00CE7F85" w:rsidRPr="00CE7F85" w:rsidRDefault="00CE7F85" w:rsidP="00CE7F85">
      <w:pPr>
        <w:spacing w:after="0" w:line="240" w:lineRule="auto"/>
        <w:ind w:left="170" w:right="170"/>
        <w:jc w:val="both"/>
        <w:rPr>
          <w:rFonts w:ascii="Bookman Old Style" w:hAnsi="Bookman Old Style"/>
          <w:i/>
          <w:sz w:val="20"/>
          <w:szCs w:val="20"/>
        </w:rPr>
      </w:pPr>
      <w:r w:rsidRPr="00CE7F85">
        <w:rPr>
          <w:rFonts w:ascii="Bookman Old Style" w:hAnsi="Bookman Old Style"/>
          <w:sz w:val="20"/>
          <w:szCs w:val="20"/>
        </w:rPr>
        <w:t xml:space="preserve">     </w:t>
      </w:r>
    </w:p>
    <w:p w:rsidR="00CE7F85" w:rsidRPr="00CE7F85" w:rsidRDefault="00CE7F85" w:rsidP="00CE7F85">
      <w:pPr>
        <w:spacing w:after="0" w:line="240" w:lineRule="auto"/>
        <w:ind w:left="170" w:right="170"/>
        <w:jc w:val="both"/>
        <w:rPr>
          <w:rFonts w:ascii="Bookman Old Style" w:hAnsi="Bookman Old Style"/>
          <w:i/>
          <w:sz w:val="20"/>
          <w:szCs w:val="20"/>
        </w:rPr>
      </w:pPr>
      <w:r w:rsidRPr="00CE7F85">
        <w:rPr>
          <w:rFonts w:ascii="Bookman Old Style" w:hAnsi="Bookman Old Style"/>
          <w:sz w:val="20"/>
          <w:szCs w:val="20"/>
        </w:rPr>
        <w:t xml:space="preserve">     Adunările publice trebuie să se desfăşoare în mod paşnic şi civilizat, cu protecţia participanţilor şi a mediului ambiant, fără să stânjenească folosirea normală a drumurilor publice, a transportului în comun, cu excepţia celor autorizate</w:t>
      </w:r>
    </w:p>
    <w:p w:rsidR="00CE7F85" w:rsidRPr="00CE7F85" w:rsidRDefault="00CE7F85" w:rsidP="00CE7F85">
      <w:pPr>
        <w:spacing w:after="0" w:line="240" w:lineRule="auto"/>
        <w:ind w:left="170" w:right="170"/>
        <w:jc w:val="both"/>
        <w:rPr>
          <w:rFonts w:ascii="Bookman Old Style" w:hAnsi="Bookman Old Style"/>
          <w:i/>
          <w:sz w:val="16"/>
          <w:szCs w:val="16"/>
        </w:rPr>
      </w:pPr>
    </w:p>
    <w:p w:rsidR="00CE7F85" w:rsidRPr="00CE7F85" w:rsidRDefault="00CE7F85" w:rsidP="00CE7F85">
      <w:pPr>
        <w:spacing w:after="0" w:line="240" w:lineRule="auto"/>
        <w:ind w:left="170" w:right="170"/>
        <w:jc w:val="both"/>
        <w:rPr>
          <w:rFonts w:ascii="Bookman Old Style" w:hAnsi="Bookman Old Style"/>
          <w:i/>
          <w:sz w:val="16"/>
          <w:szCs w:val="16"/>
        </w:rPr>
      </w:pPr>
      <w:r w:rsidRPr="00CE7F85">
        <w:rPr>
          <w:rFonts w:ascii="Bookman Old Style" w:hAnsi="Bookman Old Style"/>
          <w:sz w:val="20"/>
          <w:szCs w:val="20"/>
        </w:rPr>
        <w:t xml:space="preserve">     </w:t>
      </w:r>
      <w:r w:rsidRPr="00CE7F85">
        <w:rPr>
          <w:rFonts w:ascii="Bookman Old Style" w:hAnsi="Bookman Old Style"/>
          <w:sz w:val="20"/>
          <w:szCs w:val="16"/>
        </w:rPr>
        <w:t>Este interzisă desfăşurarea simultană a două sau mai multe adunări publice distincte, în acelaşi loc sau pe aceleaşi trasee, indiferent de caracterul acestora</w:t>
      </w:r>
    </w:p>
    <w:p w:rsidR="000E7CBE" w:rsidRPr="00CE7F85" w:rsidRDefault="000E7CBE" w:rsidP="00CE7F85">
      <w:pPr>
        <w:pStyle w:val="ListParagraph"/>
        <w:spacing w:after="0" w:line="240" w:lineRule="auto"/>
        <w:ind w:left="170" w:right="170"/>
        <w:jc w:val="center"/>
        <w:rPr>
          <w:rFonts w:ascii="Bookman Old Style" w:hAnsi="Bookman Old Style"/>
          <w:sz w:val="24"/>
          <w:szCs w:val="28"/>
          <w:lang w:val="ro-RO"/>
        </w:rPr>
      </w:pPr>
    </w:p>
    <w:p w:rsidR="00CE7F85" w:rsidRPr="00CE7F85" w:rsidRDefault="00CE7F85" w:rsidP="00CE7F85">
      <w:pPr>
        <w:spacing w:after="0" w:line="240" w:lineRule="auto"/>
        <w:ind w:left="170" w:right="170"/>
        <w:jc w:val="both"/>
        <w:rPr>
          <w:rFonts w:ascii="Bookman Old Style" w:hAnsi="Bookman Old Style"/>
          <w:sz w:val="20"/>
          <w:szCs w:val="24"/>
        </w:rPr>
      </w:pPr>
    </w:p>
    <w:p w:rsidR="00CE7F85" w:rsidRPr="00CE7F85" w:rsidRDefault="00CE7F85" w:rsidP="00CE7F85">
      <w:pPr>
        <w:spacing w:after="0" w:line="240" w:lineRule="auto"/>
        <w:ind w:left="170" w:right="170"/>
        <w:jc w:val="both"/>
        <w:rPr>
          <w:rFonts w:ascii="Bookman Old Style" w:hAnsi="Bookman Old Style"/>
          <w:b/>
          <w:sz w:val="20"/>
          <w:szCs w:val="16"/>
        </w:rPr>
      </w:pPr>
      <w:bookmarkStart w:id="1" w:name="A26"/>
      <w:r w:rsidRPr="00CE7F85">
        <w:rPr>
          <w:rFonts w:ascii="Bookman Old Style" w:hAnsi="Bookman Old Style"/>
          <w:b/>
          <w:sz w:val="20"/>
          <w:szCs w:val="16"/>
        </w:rPr>
        <w:t>Art. 26</w:t>
      </w:r>
      <w:bookmarkEnd w:id="1"/>
      <w:r w:rsidRPr="00CE7F85">
        <w:rPr>
          <w:rFonts w:ascii="Bookman Old Style" w:hAnsi="Bookman Old Style"/>
          <w:b/>
          <w:sz w:val="20"/>
          <w:szCs w:val="16"/>
        </w:rPr>
        <w:t xml:space="preserve"> din Legea </w:t>
      </w:r>
      <w:r w:rsidR="00AE06F0">
        <w:rPr>
          <w:rFonts w:ascii="Bookman Old Style" w:hAnsi="Bookman Old Style"/>
          <w:b/>
          <w:sz w:val="20"/>
          <w:szCs w:val="16"/>
        </w:rPr>
        <w:t xml:space="preserve">nr. </w:t>
      </w:r>
      <w:r w:rsidRPr="00CE7F85">
        <w:rPr>
          <w:rFonts w:ascii="Bookman Old Style" w:hAnsi="Bookman Old Style"/>
          <w:b/>
          <w:sz w:val="20"/>
          <w:szCs w:val="16"/>
        </w:rPr>
        <w:t>60/1991</w:t>
      </w:r>
      <w:r w:rsidR="00AE06F0">
        <w:rPr>
          <w:rFonts w:ascii="Bookman Old Style" w:hAnsi="Bookman Old Style"/>
          <w:b/>
          <w:sz w:val="20"/>
          <w:szCs w:val="16"/>
        </w:rPr>
        <w:t>,</w:t>
      </w:r>
      <w:r w:rsidRPr="00CE7F85">
        <w:rPr>
          <w:rFonts w:ascii="Bookman Old Style" w:hAnsi="Bookman Old Style"/>
          <w:b/>
          <w:sz w:val="20"/>
          <w:szCs w:val="16"/>
        </w:rPr>
        <w:t xml:space="preserve"> republicată:</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(1) Constituie contravenţii următoarele fapte, dacă nu sunt săvârşite în astfel de condiţii încât, potrivit legii penale, să întrunească elementele constitutive ale unor infracţiuni:</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a) organizarea şi desfăşurarea de adunări publice nedeclarate, neînregistrate sau interzise;</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b) nerespectarea orelor de desfăşurare, traseelor de deplasare sau locului şi perimetrului destinat adunării publice;</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c) neluarea de către organizatori a măsurilor de întrerupere a adunării publice, când constată că au intervenit fapte de natura celor prevăzute în art. 2;</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d) participarea la adunări publice nedeclarate sau interzise şi urmate de refuzul părăsirii locurilor de desfăşurare a acestora, la avertizările şi somaţiile organelor de ordine făcute potrivit legii;</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e) instigarea prin orice mijloace, iniţierea sau recurgerea la acţiuni violente sau alte manifestări, cu intenţia de zădărnicire ori tulburare, în orice mod, a adunărilor publice;</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f) refuzul de a părăsi imediat adunarea, dacă măsura a fost dispusă de conducătorii acţiunilor;</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g) organizarea sau participarea la contramanifestaţii desfăşurate în acelaşi timp şi în acelaşi loc cu adunările publice declarate, indiferent de modul lor de exprimare;</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h) introducerea sau desfacerea băuturilor alcoolice în locurile destinate desfăşurării adunărilor publice, pe toată durata acestora;</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i) refuzul de a părăsi imediat adunarea la solicitarea organelor de ordine, potrivit legii.</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(2) Contravenţiile prevăzute la alin. (1) lit. a)-c) se sancţionează cu amendă de la 1.000 lei la 10.000 lei, iar cele prevăzute la lit. d), e), f), g), h) şi i), cu amendă de la 500 lei la 5.000 lei.</w:t>
      </w:r>
    </w:p>
    <w:p w:rsidR="00CE7F85" w:rsidRPr="00CE7F85" w:rsidRDefault="00CE7F85" w:rsidP="00CE7F85">
      <w:pPr>
        <w:spacing w:after="0" w:line="240" w:lineRule="auto"/>
        <w:ind w:left="170" w:right="170"/>
        <w:jc w:val="both"/>
        <w:rPr>
          <w:rFonts w:ascii="Bookman Old Style" w:hAnsi="Bookman Old Style"/>
          <w:sz w:val="18"/>
          <w:szCs w:val="16"/>
        </w:rPr>
      </w:pPr>
      <w:r w:rsidRPr="00CE7F85">
        <w:rPr>
          <w:rFonts w:ascii="Bookman Old Style" w:hAnsi="Bookman Old Style"/>
          <w:sz w:val="18"/>
          <w:szCs w:val="16"/>
        </w:rPr>
        <w:t>        (3) Pentru contravenţiile de la alin. (1) lit. a)-c) se sancţionează, după caz, organizatorii sau persoanele fizice responsabile pentru conducerea adunărilor publice.</w:t>
      </w:r>
    </w:p>
    <w:sectPr w:rsidR="00CE7F85" w:rsidRPr="00CE7F85" w:rsidSect="00612878">
      <w:pgSz w:w="5670" w:h="11907"/>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594F"/>
    <w:multiLevelType w:val="hybridMultilevel"/>
    <w:tmpl w:val="23FE3C24"/>
    <w:lvl w:ilvl="0" w:tplc="37146D8C">
      <w:start w:val="1"/>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78"/>
    <w:rsid w:val="000E7CBE"/>
    <w:rsid w:val="00305ACF"/>
    <w:rsid w:val="00394A10"/>
    <w:rsid w:val="003C4C3B"/>
    <w:rsid w:val="00456C55"/>
    <w:rsid w:val="00612878"/>
    <w:rsid w:val="007E1CD4"/>
    <w:rsid w:val="007F0F3D"/>
    <w:rsid w:val="00AE06F0"/>
    <w:rsid w:val="00C4090F"/>
    <w:rsid w:val="00CE7F85"/>
    <w:rsid w:val="00D462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78"/>
    <w:rPr>
      <w:rFonts w:ascii="Tahoma" w:hAnsi="Tahoma" w:cs="Tahoma"/>
      <w:sz w:val="16"/>
      <w:szCs w:val="16"/>
    </w:rPr>
  </w:style>
  <w:style w:type="paragraph" w:styleId="ListParagraph">
    <w:name w:val="List Paragraph"/>
    <w:basedOn w:val="Normal"/>
    <w:uiPriority w:val="99"/>
    <w:qFormat/>
    <w:rsid w:val="00D462B1"/>
    <w:pPr>
      <w:spacing w:line="288" w:lineRule="auto"/>
      <w:ind w:left="720"/>
      <w:contextualSpacing/>
    </w:pPr>
    <w:rPr>
      <w:rFonts w:ascii="Calibri" w:eastAsia="Times New Roman" w:hAnsi="Calibri" w:cs="Times New Roman"/>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78"/>
    <w:rPr>
      <w:rFonts w:ascii="Tahoma" w:hAnsi="Tahoma" w:cs="Tahoma"/>
      <w:sz w:val="16"/>
      <w:szCs w:val="16"/>
    </w:rPr>
  </w:style>
  <w:style w:type="paragraph" w:styleId="ListParagraph">
    <w:name w:val="List Paragraph"/>
    <w:basedOn w:val="Normal"/>
    <w:uiPriority w:val="99"/>
    <w:qFormat/>
    <w:rsid w:val="00D462B1"/>
    <w:pPr>
      <w:spacing w:line="288" w:lineRule="auto"/>
      <w:ind w:left="720"/>
      <w:contextualSpacing/>
    </w:pPr>
    <w:rPr>
      <w:rFonts w:ascii="Calibri" w:eastAsia="Times New Roman" w:hAnsi="Calibri" w:cs="Times New Roman"/>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9193-B08A-47CC-8183-E95185FA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Saceanu 520</dc:creator>
  <cp:lastModifiedBy>Adi Saceanu 520</cp:lastModifiedBy>
  <cp:revision>8</cp:revision>
  <cp:lastPrinted>2019-07-03T10:05:00Z</cp:lastPrinted>
  <dcterms:created xsi:type="dcterms:W3CDTF">2019-07-03T10:14:00Z</dcterms:created>
  <dcterms:modified xsi:type="dcterms:W3CDTF">2019-07-03T11:29:00Z</dcterms:modified>
</cp:coreProperties>
</file>